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11A" w:rsidRDefault="00AB1E42">
      <w:r>
        <w:t xml:space="preserve">HTS </w:t>
      </w:r>
      <w:proofErr w:type="spellStart"/>
      <w:r>
        <w:t>HTS</w:t>
      </w:r>
      <w:proofErr w:type="spellEnd"/>
      <w:r>
        <w:t xml:space="preserve"> INC HTC HTV CVS </w:t>
      </w:r>
      <w:proofErr w:type="spellStart"/>
      <w:r>
        <w:t>CVS</w:t>
      </w:r>
      <w:proofErr w:type="spellEnd"/>
      <w:r>
        <w:t xml:space="preserve"> INC CROSS EYE STRABISMUS LAZY EYE AMBLYOPIA STRESS INDUCED VISION PROBLEMS NEAR WORK EYE STRAIN EYE STRAIN COMPUTER VISION REHAB REHABILITATION</w:t>
      </w:r>
    </w:p>
    <w:p w:rsidR="00AB1E42" w:rsidRDefault="00AB1E42">
      <w:r>
        <w:t xml:space="preserve">SPORTS VISION 20/20 SNELLEN CLEAR VISION </w:t>
      </w:r>
    </w:p>
    <w:p w:rsidR="00AB1E42" w:rsidRDefault="00AB1E42">
      <w:r>
        <w:t xml:space="preserve">CONVERGENCE </w:t>
      </w:r>
      <w:proofErr w:type="spellStart"/>
      <w:r>
        <w:t>CONVERGENCE</w:t>
      </w:r>
      <w:proofErr w:type="spellEnd"/>
      <w:r>
        <w:t xml:space="preserve"> INSUFFICIENCY DEPTH PERCEPTION DEVELOPMENTAL OPTOMETRIST OPHTHALMOLOGY OPTOMETRIC OPTOMETRY OPHTHALMOLOGIST DIVERGENCE FUNCTIONAL VISION HYPEROPIA FARSIGHTEDNESS MYOPIA NEARSIGHTEDNESS M.D. MD O.D. OD FCOVD OPTICIAN</w:t>
      </w:r>
    </w:p>
    <w:p w:rsidR="00AB1E42" w:rsidRDefault="00AB1E42">
      <w:r>
        <w:t>DOCTORS OF OPTOMETRY DOCTOR PRIMARY HEALTH CARE PROFESSIONAL STEREOPSIS 3D VISION BINOCULAR MONOCULAR DIPLOPIA ESOTROPIA EXOTROPIA EYE TEAMING EYE TRACKING FOCUSING HAND EYE COORDINATION INTERMITTENT LATERALITY MONOCULAR VISION THERAPY AUDITORY INTEGRATION DISTRACTORS ACUITY ASTIGMATISM</w:t>
      </w:r>
      <w:r w:rsidR="00C514D5">
        <w:t xml:space="preserve"> FIXATION FUSION</w:t>
      </w:r>
    </w:p>
    <w:p w:rsidR="008E3AA6" w:rsidRDefault="008E3AA6"/>
    <w:p w:rsidR="008E3AA6" w:rsidRDefault="008E3AA6">
      <w:r>
        <w:t xml:space="preserve">RESEARCH LINKS STUDIES DONE </w:t>
      </w:r>
    </w:p>
    <w:p w:rsidR="008E3AA6" w:rsidRDefault="008E3AA6">
      <w:hyperlink r:id="rId4" w:history="1">
        <w:r>
          <w:rPr>
            <w:rStyle w:val="Hyperlink"/>
          </w:rPr>
          <w:t>https://visiontherapysolutions.net/research/</w:t>
        </w:r>
      </w:hyperlink>
    </w:p>
    <w:p w:rsidR="008E3AA6" w:rsidRDefault="008E3AA6">
      <w:hyperlink r:id="rId5" w:history="1">
        <w:r w:rsidRPr="00392889">
          <w:rPr>
            <w:rStyle w:val="Hyperlink"/>
          </w:rPr>
          <w:t>www.visiontherapysolutions.net/research/</w:t>
        </w:r>
      </w:hyperlink>
    </w:p>
    <w:p w:rsidR="008E3AA6" w:rsidRDefault="008E3AA6">
      <w:hyperlink r:id="rId6" w:history="1">
        <w:r w:rsidRPr="00392889">
          <w:rPr>
            <w:rStyle w:val="Hyperlink"/>
          </w:rPr>
          <w:t>www.visiontherapysolutions.net</w:t>
        </w:r>
      </w:hyperlink>
    </w:p>
    <w:p w:rsidR="008E3AA6" w:rsidRDefault="008E3AA6">
      <w:hyperlink r:id="rId7" w:history="1">
        <w:r w:rsidRPr="00392889">
          <w:rPr>
            <w:rStyle w:val="Hyperlink"/>
          </w:rPr>
          <w:t>www.homevisiontherapy.com</w:t>
        </w:r>
      </w:hyperlink>
    </w:p>
    <w:p w:rsidR="008E3AA6" w:rsidRDefault="008E3AA6">
      <w:hyperlink r:id="rId8" w:history="1">
        <w:r w:rsidRPr="00392889">
          <w:rPr>
            <w:rStyle w:val="Hyperlink"/>
          </w:rPr>
          <w:t>www.htstechsupport.com</w:t>
        </w:r>
      </w:hyperlink>
    </w:p>
    <w:p w:rsidR="008E3AA6" w:rsidRDefault="008E3AA6">
      <w:hyperlink r:id="rId9" w:history="1">
        <w:r w:rsidRPr="00392889">
          <w:rPr>
            <w:rStyle w:val="Hyperlink"/>
          </w:rPr>
          <w:t>www.hts.vision</w:t>
        </w:r>
      </w:hyperlink>
    </w:p>
    <w:p w:rsidR="008E3AA6" w:rsidRDefault="008E3AA6">
      <w:r w:rsidRPr="008E3AA6">
        <w:rPr>
          <w:noProof/>
        </w:rPr>
        <w:drawing>
          <wp:inline distT="0" distB="0" distL="0" distR="0">
            <wp:extent cx="2600960" cy="700405"/>
            <wp:effectExtent l="19050" t="0" r="8890" b="0"/>
            <wp:docPr id="2" name="Picture 1" descr="E:\HTS logo with eye.t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TS logo with eye.tif"/>
                    <pic:cNvPicPr>
                      <a:picLocks noChangeAspect="1" noChangeArrowheads="1"/>
                    </pic:cNvPicPr>
                  </pic:nvPicPr>
                  <pic:blipFill>
                    <a:blip r:embed="rId10" cstate="print"/>
                    <a:srcRect/>
                    <a:stretch>
                      <a:fillRect/>
                    </a:stretch>
                  </pic:blipFill>
                  <pic:spPr bwMode="auto">
                    <a:xfrm>
                      <a:off x="0" y="0"/>
                      <a:ext cx="2600960" cy="700405"/>
                    </a:xfrm>
                    <a:prstGeom prst="rect">
                      <a:avLst/>
                    </a:prstGeom>
                    <a:noFill/>
                    <a:ln w="9525">
                      <a:noFill/>
                      <a:miter lim="800000"/>
                      <a:headEnd/>
                      <a:tailEnd/>
                    </a:ln>
                  </pic:spPr>
                </pic:pic>
              </a:graphicData>
            </a:graphic>
          </wp:inline>
        </w:drawing>
      </w:r>
      <w:r w:rsidRPr="008E3AA6">
        <w:rPr>
          <w:noProof/>
        </w:rPr>
        <w:drawing>
          <wp:inline distT="0" distB="0" distL="0" distR="0">
            <wp:extent cx="2600960" cy="700405"/>
            <wp:effectExtent l="19050" t="0" r="8890" b="0"/>
            <wp:docPr id="3" name="Picture 1" descr="E:\HTS logo with eye.t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TS logo with eye.tif"/>
                    <pic:cNvPicPr>
                      <a:picLocks noChangeAspect="1" noChangeArrowheads="1"/>
                    </pic:cNvPicPr>
                  </pic:nvPicPr>
                  <pic:blipFill>
                    <a:blip r:embed="rId10" cstate="print"/>
                    <a:srcRect/>
                    <a:stretch>
                      <a:fillRect/>
                    </a:stretch>
                  </pic:blipFill>
                  <pic:spPr bwMode="auto">
                    <a:xfrm>
                      <a:off x="0" y="0"/>
                      <a:ext cx="2600960" cy="700405"/>
                    </a:xfrm>
                    <a:prstGeom prst="rect">
                      <a:avLst/>
                    </a:prstGeom>
                    <a:noFill/>
                    <a:ln w="9525">
                      <a:noFill/>
                      <a:miter lim="800000"/>
                      <a:headEnd/>
                      <a:tailEnd/>
                    </a:ln>
                  </pic:spPr>
                </pic:pic>
              </a:graphicData>
            </a:graphic>
          </wp:inline>
        </w:drawing>
      </w:r>
      <w:r>
        <w:rPr>
          <w:noProof/>
        </w:rPr>
        <w:drawing>
          <wp:inline distT="0" distB="0" distL="0" distR="0">
            <wp:extent cx="2600960" cy="700405"/>
            <wp:effectExtent l="19050" t="0" r="8890" b="0"/>
            <wp:docPr id="1" name="Picture 1" descr="E:\HTS logo with eye.t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TS logo with eye.tif"/>
                    <pic:cNvPicPr>
                      <a:picLocks noChangeAspect="1" noChangeArrowheads="1"/>
                    </pic:cNvPicPr>
                  </pic:nvPicPr>
                  <pic:blipFill>
                    <a:blip r:embed="rId10" cstate="print"/>
                    <a:srcRect/>
                    <a:stretch>
                      <a:fillRect/>
                    </a:stretch>
                  </pic:blipFill>
                  <pic:spPr bwMode="auto">
                    <a:xfrm>
                      <a:off x="0" y="0"/>
                      <a:ext cx="2600960" cy="700405"/>
                    </a:xfrm>
                    <a:prstGeom prst="rect">
                      <a:avLst/>
                    </a:prstGeom>
                    <a:noFill/>
                    <a:ln w="9525">
                      <a:noFill/>
                      <a:miter lim="800000"/>
                      <a:headEnd/>
                      <a:tailEnd/>
                    </a:ln>
                  </pic:spPr>
                </pic:pic>
              </a:graphicData>
            </a:graphic>
          </wp:inline>
        </w:drawing>
      </w:r>
      <w:r>
        <w:rPr>
          <w:noProof/>
        </w:rPr>
        <w:drawing>
          <wp:inline distT="0" distB="0" distL="0" distR="0">
            <wp:extent cx="3194685" cy="2185035"/>
            <wp:effectExtent l="19050" t="0" r="5715" b="0"/>
            <wp:docPr id="4" name="Picture 2" descr="E:\H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TSlogo.png"/>
                    <pic:cNvPicPr>
                      <a:picLocks noChangeAspect="1" noChangeArrowheads="1"/>
                    </pic:cNvPicPr>
                  </pic:nvPicPr>
                  <pic:blipFill>
                    <a:blip r:embed="rId12" cstate="print"/>
                    <a:srcRect/>
                    <a:stretch>
                      <a:fillRect/>
                    </a:stretch>
                  </pic:blipFill>
                  <pic:spPr bwMode="auto">
                    <a:xfrm>
                      <a:off x="0" y="0"/>
                      <a:ext cx="3194685" cy="2185035"/>
                    </a:xfrm>
                    <a:prstGeom prst="rect">
                      <a:avLst/>
                    </a:prstGeom>
                    <a:noFill/>
                    <a:ln w="9525">
                      <a:noFill/>
                      <a:miter lim="800000"/>
                      <a:headEnd/>
                      <a:tailEnd/>
                    </a:ln>
                  </pic:spPr>
                </pic:pic>
              </a:graphicData>
            </a:graphic>
          </wp:inline>
        </w:drawing>
      </w:r>
    </w:p>
    <w:p w:rsidR="008E3AA6" w:rsidRDefault="008E3AA6">
      <w:r>
        <w:rPr>
          <w:noProof/>
        </w:rPr>
        <w:lastRenderedPageBreak/>
        <w:drawing>
          <wp:inline distT="0" distB="0" distL="0" distR="0">
            <wp:extent cx="5949315" cy="5949315"/>
            <wp:effectExtent l="0" t="0" r="0" b="0"/>
            <wp:docPr id="8" name="Picture 8" descr="H:\FlatFusion\Dice2\Dice2L.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latFusion\Dice2\Dice2L.png"/>
                    <pic:cNvPicPr>
                      <a:picLocks noChangeAspect="1" noChangeArrowheads="1"/>
                    </pic:cNvPicPr>
                  </pic:nvPicPr>
                  <pic:blipFill>
                    <a:blip r:embed="rId13" cstate="print"/>
                    <a:srcRect/>
                    <a:stretch>
                      <a:fillRect/>
                    </a:stretch>
                  </pic:blipFill>
                  <pic:spPr bwMode="auto">
                    <a:xfrm>
                      <a:off x="0" y="0"/>
                      <a:ext cx="5949315" cy="5949315"/>
                    </a:xfrm>
                    <a:prstGeom prst="rect">
                      <a:avLst/>
                    </a:prstGeom>
                    <a:noFill/>
                    <a:ln w="9525">
                      <a:noFill/>
                      <a:miter lim="800000"/>
                      <a:headEnd/>
                      <a:tailEnd/>
                    </a:ln>
                  </pic:spPr>
                </pic:pic>
              </a:graphicData>
            </a:graphic>
          </wp:inline>
        </w:drawing>
      </w:r>
      <w:r w:rsidR="00352535">
        <w:rPr>
          <w:noProof/>
        </w:rPr>
        <w:drawing>
          <wp:inline distT="0" distB="0" distL="0" distR="0">
            <wp:extent cx="570230" cy="570230"/>
            <wp:effectExtent l="19050" t="0" r="1270" b="0"/>
            <wp:docPr id="11" name="Picture 11" descr="H:\FlatFusion\Car\Ca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FlatFusion\Car\CarIcon.png"/>
                    <pic:cNvPicPr>
                      <a:picLocks noChangeAspect="1" noChangeArrowheads="1"/>
                    </pic:cNvPicPr>
                  </pic:nvPicPr>
                  <pic:blipFill>
                    <a:blip r:embed="rId14" cstate="print"/>
                    <a:srcRect/>
                    <a:stretch>
                      <a:fillRect/>
                    </a:stretch>
                  </pic:blipFill>
                  <pic:spPr bwMode="auto">
                    <a:xfrm>
                      <a:off x="0" y="0"/>
                      <a:ext cx="570230" cy="570230"/>
                    </a:xfrm>
                    <a:prstGeom prst="rect">
                      <a:avLst/>
                    </a:prstGeom>
                    <a:noFill/>
                    <a:ln w="9525">
                      <a:noFill/>
                      <a:miter lim="800000"/>
                      <a:headEnd/>
                      <a:tailEnd/>
                    </a:ln>
                  </pic:spPr>
                </pic:pic>
              </a:graphicData>
            </a:graphic>
          </wp:inline>
        </w:drawing>
      </w:r>
      <w:r w:rsidR="00352535">
        <w:object w:dxaOrig="2730"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40.2pt" o:ole="">
            <v:imagedata r:id="rId15" o:title=""/>
          </v:shape>
          <o:OLEObject Type="Embed" ProgID="Package" ShapeID="_x0000_i1025" DrawAspect="Content" ObjectID="_1633955446" r:id="rId16"/>
        </w:object>
      </w:r>
    </w:p>
    <w:sectPr w:rsidR="008E3AA6" w:rsidSect="009B2A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AB1E42"/>
    <w:rsid w:val="00071EEC"/>
    <w:rsid w:val="00352535"/>
    <w:rsid w:val="008E3AA6"/>
    <w:rsid w:val="009B2ABD"/>
    <w:rsid w:val="00AB1E42"/>
    <w:rsid w:val="00B61E29"/>
    <w:rsid w:val="00C514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A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3AA6"/>
    <w:rPr>
      <w:color w:val="0000FF"/>
      <w:u w:val="single"/>
    </w:rPr>
  </w:style>
  <w:style w:type="paragraph" w:styleId="BalloonText">
    <w:name w:val="Balloon Text"/>
    <w:basedOn w:val="Normal"/>
    <w:link w:val="BalloonTextChar"/>
    <w:uiPriority w:val="99"/>
    <w:semiHidden/>
    <w:unhideWhenUsed/>
    <w:rsid w:val="008E3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A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tstechsupport.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homevisiontherapy.co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hyperlink" Target="http://www.visiontherapysolutions.net" TargetMode="External"/><Relationship Id="rId11" Type="http://schemas.openxmlformats.org/officeDocument/2006/relationships/hyperlink" Target="http://www.visiontherapysolutions.net/hts-inet/" TargetMode="External"/><Relationship Id="rId5" Type="http://schemas.openxmlformats.org/officeDocument/2006/relationships/hyperlink" Target="http://www.visiontherapysolutions.net/research/" TargetMode="External"/><Relationship Id="rId15" Type="http://schemas.openxmlformats.org/officeDocument/2006/relationships/image" Target="media/image5.emf"/><Relationship Id="rId10" Type="http://schemas.openxmlformats.org/officeDocument/2006/relationships/image" Target="media/image1.tiff"/><Relationship Id="rId4" Type="http://schemas.openxmlformats.org/officeDocument/2006/relationships/hyperlink" Target="https://visiontherapysolutions.net/research/" TargetMode="External"/><Relationship Id="rId9" Type="http://schemas.openxmlformats.org/officeDocument/2006/relationships/hyperlink" Target="http://www.hts.visio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2</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dc:creator>
  <cp:lastModifiedBy>Ted</cp:lastModifiedBy>
  <cp:revision>1</cp:revision>
  <dcterms:created xsi:type="dcterms:W3CDTF">2019-10-30T21:17:00Z</dcterms:created>
  <dcterms:modified xsi:type="dcterms:W3CDTF">2019-10-30T22:44:00Z</dcterms:modified>
</cp:coreProperties>
</file>